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7" w:name="_Toc0"/>
      <w:r>
        <w:t>Contrat de prestations de service - Co-working</w:t>
      </w:r>
      <w:bookmarkEnd w:id="7"/>
    </w:p>
    <w:p>
      <w:pPr>
        <w:pStyle w:val="Heading1"/>
      </w:pPr>
      <w:bookmarkStart w:id="8" w:name="_Toc1"/>
      <w:r>
        <w:t>Informations</w:t>
      </w:r>
      <w:bookmarkEnd w:id="8"/>
    </w:p>
    <w:p/>
    <w:p>
      <w:pPr>
        <w:keepLines w:val="1"/>
        <w:jc w:val="both"/>
        <w:spacing w:before="120" w:after="600" w:line="360" w:lineRule="auto"/>
      </w:pPr>
      <w:r>
        <w:rPr/>
        <w:t xml:space="preserve">Le modèle de co-working proposé ci-après prévoit essentiellement la mise à disposition d’espaces, laquelle se double de services supplémentaires :</w:t>
      </w:r>
    </w:p>
    <w:p>
      <w:pPr>
        <w:numPr>
          <w:ilvl w:val="0"/>
          <w:numId w:val="3"/>
        </w:numPr>
      </w:pPr>
      <w:r>
        <w:rPr/>
        <w:t xml:space="preserve">une permanence téléphonique personnalisée ;</w:t>
      </w:r>
    </w:p>
    <w:p>
      <w:pPr>
        <w:numPr>
          <w:ilvl w:val="0"/>
          <w:numId w:val="3"/>
        </w:numPr>
      </w:pPr>
      <w:r>
        <w:rPr/>
        <w:t xml:space="preserve">un service de secrétariat ;</w:t>
      </w:r>
    </w:p>
    <w:p>
      <w:pPr>
        <w:numPr>
          <w:ilvl w:val="0"/>
          <w:numId w:val="3"/>
        </w:numPr>
      </w:pPr>
      <w:r>
        <w:rPr/>
        <w:t xml:space="preserve">un accueil des visiteurs par une hôtesse etc...</w:t>
      </w:r>
    </w:p>
    <w:p>
      <w:pPr>
        <w:keepLines w:val="1"/>
        <w:jc w:val="both"/>
        <w:spacing w:before="120" w:after="600" w:line="360" w:lineRule="auto"/>
      </w:pPr>
      <w:r>
        <w:rPr/>
        <w:t xml:space="preserve">Le modèle proposé ci-dessous doit être complété en conséquence.</w:t>
      </w:r>
    </w:p>
    <w:p>
      <w:pPr>
        <w:keepLines w:val="1"/>
        <w:jc w:val="both"/>
        <w:spacing w:before="120" w:after="600" w:line="360" w:lineRule="auto"/>
      </w:pPr>
      <w:r>
        <w:rPr/>
        <w:t xml:space="preserve">Il est également à noter que certains prestataires facturent, en début de contrat, des frais fixes d’installation, qui ne sont pas prévus dans notre modèle mais peuvent être ajoutés.</w:t>
      </w:r>
    </w:p>
    <w:p>
      <w:pPr>
        <w:keepLines w:val="1"/>
        <w:jc w:val="both"/>
        <w:spacing w:before="120" w:after="600" w:line="360" w:lineRule="auto"/>
      </w:pPr>
      <w:r>
        <w:rPr/>
        <w:t xml:space="preserve">Enfin, le contrat est fréquemment complété par une charte qui réglemente la vie dans l’open space. Un modèle est également proposé (voir « Charte - Espace de co-working »).</w:t>
      </w:r>
    </w:p>
    <w:p>
      <w:pPr>
        <w:pStyle w:val="Heading2"/>
      </w:pPr>
      <w:bookmarkStart w:id="9" w:name="_Toc2"/>
      <w:r>
        <w:t>Notes</w:t>
      </w:r>
      <w:bookmarkEnd w:id="9"/>
    </w:p>
    <w:p>
      <w:pPr>
        <w:spacing w:after="200"/>
      </w:pPr>
      <w:bookmarkStart w:id="0" w:name="note-1"/>
      <w:bookmarkEnd w:id="0"/>
      <w:r>
        <w:rPr>
          <w:b w:val="1"/>
          <w:bCs w:val="1"/>
        </w:rPr>
        <w:t xml:space="preserve">Note 1: </w:t>
      </w:r>
      <w:r>
        <w:rPr/>
        <w:t xml:space="preserve">Varier la description selon le cas : une salle de réunion, une cuisine et des toilettes...</w:t>
      </w:r>
    </w:p>
    <w:p>
      <w:pPr>
        <w:spacing w:after="200"/>
      </w:pPr>
      <w:bookmarkStart w:id="1" w:name="note-2"/>
      <w:bookmarkEnd w:id="1"/>
      <w:r>
        <w:rPr>
          <w:b w:val="1"/>
          <w:bCs w:val="1"/>
        </w:rPr>
        <w:t xml:space="preserve">Note 2: </w:t>
      </w:r>
      <w:r>
        <w:rPr/>
        <w:t xml:space="preserve">Préciser les éléments d'équipement.</w:t>
      </w:r>
    </w:p>
    <w:p>
      <w:pPr>
        <w:spacing w:after="200"/>
      </w:pPr>
      <w:bookmarkStart w:id="2" w:name="note-3"/>
      <w:bookmarkEnd w:id="2"/>
      <w:r>
        <w:rPr>
          <w:b w:val="1"/>
          <w:bCs w:val="1"/>
        </w:rPr>
        <w:t xml:space="preserve">Note 3: </w:t>
      </w:r>
      <w:r>
        <w:rPr/>
        <w:t xml:space="preserve">L’utilisation de la salle de réunion peut aussi être comprise dans la redevance mais limitée à deux demi-journées par mois, par exemple. La clause ci-avant doit être adaptée en conséquence.</w:t>
      </w:r>
    </w:p>
    <w:p>
      <w:pPr>
        <w:spacing w:after="200"/>
      </w:pPr>
      <w:bookmarkStart w:id="3" w:name="note-4"/>
      <w:bookmarkEnd w:id="3"/>
      <w:r>
        <w:rPr>
          <w:b w:val="1"/>
          <w:bCs w:val="1"/>
        </w:rPr>
        <w:t xml:space="preserve">Note 4: </w:t>
      </w:r>
      <w:r>
        <w:rPr/>
        <w:t xml:space="preserve">La clause ci-avant est à porter, ou non, au contrat, ou encore à compléter selon les prestations offertes ou proposées.</w:t>
      </w:r>
    </w:p>
    <w:p>
      <w:pPr>
        <w:spacing w:after="200"/>
      </w:pPr>
      <w:bookmarkStart w:id="4" w:name="note-5"/>
      <w:bookmarkEnd w:id="4"/>
      <w:r>
        <w:rPr>
          <w:b w:val="1"/>
          <w:bCs w:val="1"/>
        </w:rPr>
        <w:t xml:space="preserve">Note 5: </w:t>
      </w:r>
      <w:r>
        <w:rPr/>
        <w:t xml:space="preserve">Le contrat peut permettre un accueil plus souple des partenaires « du client », en prévoyant, par exemple, l’utilisation des salles de réunion pour rencontrer les tiers. Cette clause sera alors à modifier en conséquence.</w:t>
      </w:r>
    </w:p>
    <w:p>
      <w:pPr>
        <w:spacing w:after="200"/>
      </w:pPr>
      <w:bookmarkStart w:id="5" w:name="note-6"/>
      <w:bookmarkEnd w:id="5"/>
      <w:r>
        <w:rPr>
          <w:b w:val="1"/>
          <w:bCs w:val="1"/>
        </w:rPr>
        <w:t xml:space="preserve">Note 6: </w:t>
      </w:r>
      <w:r>
        <w:rPr/>
        <w:t xml:space="preserve">Le contrat peut prévoir une durée différente, le cas échéant plus courte.</w:t>
      </w:r>
    </w:p>
    <w:p>
      <w:pPr>
        <w:spacing w:after="200"/>
      </w:pPr>
      <w:bookmarkStart w:id="6" w:name="note-7"/>
      <w:bookmarkEnd w:id="6"/>
      <w:r>
        <w:rPr>
          <w:b w:val="1"/>
          <w:bCs w:val="1"/>
        </w:rPr>
        <w:t xml:space="preserve">Note 7: </w:t>
      </w:r>
      <w:r>
        <w:rPr/>
        <w:t xml:space="preserve">« Le prestataire » à tout intérêt à choisir le tribunal de commerce dont dépend son siège social.</w:t>
      </w:r>
    </w:p>
    <w:p>
      <w:r>
        <w:br w:type="page"/>
      </w:r>
    </w:p>
    <w:p>
      <w:pPr>
        <w:sectPr>
          <w:pgSz w:orient="portrait" w:w="11905.511811023622" w:h="16837.79527559055"/>
          <w:pgMar w:top="1440" w:right="1440" w:bottom="1440" w:left="1440" w:header="720" w:footer="720" w:gutter="0"/>
          <w:cols w:num="1" w:space="720"/>
        </w:sectPr>
      </w:pPr>
    </w:p>
    <w:p>
      <w:pPr>
        <w:keepLines w:val="1"/>
        <w:jc w:val="both"/>
        <w:spacing w:before="120" w:after="600" w:line="360" w:lineRule="auto"/>
      </w:pPr>
      <w:r>
        <w:rPr>
          <w:b w:val="1"/>
          <w:bCs w:val="1"/>
        </w:rPr>
        <w:t xml:space="preserve">Entre les soussignées</w:t>
      </w:r>
    </w:p>
    <w:p>
      <w:pPr>
        <w:keepLines w:val="1"/>
        <w:jc w:val="both"/>
        <w:spacing w:before="120" w:after="600" w:line="360" w:lineRule="auto"/>
      </w:pPr>
      <w:r>
        <w:rPr/>
        <w:t xml:space="preserve">La société</w:t>
      </w:r>
      <w:r>
        <w:rPr>
          <w:shd w:val="clear" w:fill="FFFF00"/>
        </w:rPr>
        <w:t xml:space="preserve"> ... </w:t>
      </w:r>
      <w:r>
        <w:rPr/>
        <w:t xml:space="preserve"> (dénomination, forme, capital, n° SIREN, RCS)</w:t>
      </w:r>
    </w:p>
    <w:p>
      <w:pPr>
        <w:keepLines w:val="1"/>
        <w:jc w:val="both"/>
        <w:spacing w:before="120" w:after="600" w:line="360" w:lineRule="auto"/>
      </w:pPr>
      <w:r>
        <w:rPr/>
        <w:t xml:space="preserve">Société dont le siège social est sis </w:t>
      </w:r>
      <w:commentRangeStart w:id="3fc0df"/>
      <w:r>
        <w:rPr>
          <w:shd w:val="clear" w:fill="FFFF00"/>
        </w:rPr>
        <w:t xml:space="preserve"> ... </w:t>
      </w:r>
      <w:commentRangeEnd w:id="3fc0df"/>
      <w:r>
        <w:commentReference w:id="3fc0df"/>
      </w:r>
      <w:r>
        <w:rPr/>
        <w:t xml:space="preserve">,</w:t>
      </w:r>
    </w:p>
    <w:p>
      <w:pPr>
        <w:keepLines w:val="1"/>
        <w:jc w:val="both"/>
        <w:spacing w:before="120" w:after="600" w:line="360" w:lineRule="auto"/>
      </w:pPr>
      <w:r>
        <w:rPr/>
        <w:t xml:space="preserve">Représentée par M.</w:t>
      </w:r>
      <w:r>
        <w:rPr>
          <w:shd w:val="clear" w:fill="FFFF00"/>
        </w:rPr>
        <w:t xml:space="preserve"> ... </w:t>
      </w:r>
      <w:r>
        <w:rPr/>
        <w:t xml:space="preserve">, son représentant légal,</w:t>
      </w:r>
    </w:p>
    <w:p>
      <w:pPr>
        <w:keepLines w:val="1"/>
        <w:jc w:val="both"/>
        <w:spacing w:before="120" w:after="600" w:line="360" w:lineRule="auto"/>
      </w:pPr>
      <w:r>
        <w:rPr/>
        <w:t xml:space="preserve">ci-après désignée « le prestataire »,</w:t>
      </w:r>
    </w:p>
    <w:p>
      <w:pPr>
        <w:keepLines w:val="1"/>
        <w:jc w:val="both"/>
        <w:spacing w:before="120" w:after="600" w:line="360" w:lineRule="auto"/>
      </w:pPr>
      <w:r>
        <w:rPr/>
        <w:t xml:space="preserve">Et</w:t>
      </w:r>
    </w:p>
    <w:p>
      <w:pPr>
        <w:keepLines w:val="1"/>
        <w:jc w:val="both"/>
        <w:spacing w:before="120" w:after="600" w:line="360" w:lineRule="auto"/>
      </w:pPr>
      <w:r>
        <w:rPr/>
        <w:t xml:space="preserve">La société </w:t>
      </w:r>
      <w:r>
        <w:rPr>
          <w:shd w:val="clear" w:fill="FFFF00"/>
        </w:rPr>
        <w:t xml:space="preserve"> ... </w:t>
      </w:r>
      <w:r>
        <w:rPr/>
        <w:t xml:space="preserve">(dénomination, forme, capital, n° SIREN, RCS)</w:t>
      </w:r>
    </w:p>
    <w:p>
      <w:pPr>
        <w:keepLines w:val="1"/>
        <w:jc w:val="both"/>
        <w:spacing w:before="120" w:after="600" w:line="360" w:lineRule="auto"/>
      </w:pPr>
      <w:r>
        <w:rPr/>
        <w:t xml:space="preserve">Société dont le siège social est sis </w:t>
      </w:r>
      <w:commentRangeStart w:id="638df3"/>
      <w:r>
        <w:rPr>
          <w:shd w:val="clear" w:fill="FFFF00"/>
        </w:rPr>
        <w:t xml:space="preserve"> ... </w:t>
      </w:r>
      <w:commentRangeEnd w:id="638df3"/>
      <w:r>
        <w:commentReference w:id="638df3"/>
      </w:r>
      <w:r>
        <w:rPr/>
        <w:t xml:space="preserve">,</w:t>
      </w:r>
    </w:p>
    <w:p>
      <w:pPr>
        <w:keepLines w:val="1"/>
        <w:jc w:val="both"/>
        <w:spacing w:before="120" w:after="600" w:line="360" w:lineRule="auto"/>
      </w:pPr>
      <w:r>
        <w:rPr/>
        <w:t xml:space="preserve">Représentée par M. </w:t>
      </w:r>
      <w:r>
        <w:rPr>
          <w:shd w:val="clear" w:fill="FFFF00"/>
        </w:rPr>
        <w:t xml:space="preserve"> ... </w:t>
      </w:r>
      <w:r>
        <w:rPr/>
        <w:t xml:space="preserve">, son représentant légal,</w:t>
      </w:r>
    </w:p>
    <w:p>
      <w:pPr>
        <w:keepLines w:val="1"/>
        <w:jc w:val="both"/>
        <w:spacing w:before="120" w:after="600" w:line="360" w:lineRule="auto"/>
      </w:pPr>
      <w:r>
        <w:rPr/>
        <w:t xml:space="preserve">Ci-après désignée « le client »,</w:t>
      </w:r>
    </w:p>
    <w:p>
      <w:pPr>
        <w:keepLines w:val="1"/>
        <w:jc w:val="both"/>
        <w:spacing w:before="120" w:after="600" w:line="360" w:lineRule="auto"/>
      </w:pPr>
      <w:r>
        <w:rPr>
          <w:b w:val="1"/>
          <w:bCs w:val="1"/>
        </w:rPr>
        <w:t xml:space="preserve">1. - Activité du prestataire</w:t>
      </w:r>
    </w:p>
    <w:p>
      <w:pPr>
        <w:keepLines w:val="1"/>
        <w:jc w:val="both"/>
        <w:spacing w:before="120" w:after="600" w:line="360" w:lineRule="auto"/>
      </w:pPr>
      <w:r>
        <w:rPr/>
        <w:t xml:space="preserve">« Le prestataire » fournit à ses clients un espace fonctionnel et organise le site de co-working de manière à en faire un lieu propice au développement de projets.</w:t>
      </w:r>
    </w:p>
    <w:p>
      <w:pPr>
        <w:keepLines w:val="1"/>
        <w:jc w:val="both"/>
        <w:spacing w:before="120" w:after="600" w:line="360" w:lineRule="auto"/>
      </w:pPr>
      <w:r>
        <w:rPr/>
        <w:t xml:space="preserve">« Le prestataire » ne propose pas des baux mais des contrats de prestations de service dont l’utilisation d’espaces est une prestation parmi d’autres.</w:t>
      </w:r>
    </w:p>
    <w:p>
      <w:pPr>
        <w:keepLines w:val="1"/>
        <w:jc w:val="both"/>
        <w:spacing w:before="120" w:after="600" w:line="360" w:lineRule="auto"/>
      </w:pPr>
      <w:r>
        <w:rPr/>
        <w:t xml:space="preserve">« Les clients » ne peuvent, en aucun cas, prétendre bénéficier d’un droit quelconque de propriété commerciale ni du bénéfice du statut des baux commerciaux.</w:t>
      </w:r>
    </w:p>
    <w:p>
      <w:pPr>
        <w:keepLines w:val="1"/>
        <w:jc w:val="both"/>
        <w:spacing w:before="120" w:after="600" w:line="360" w:lineRule="auto"/>
      </w:pPr>
      <w:r>
        <w:rPr>
          <w:b w:val="1"/>
          <w:bCs w:val="1"/>
        </w:rPr>
        <w:t xml:space="preserve">2. - Prestations fournies</w:t>
      </w:r>
    </w:p>
    <w:p>
      <w:pPr>
        <w:keepLines w:val="1"/>
        <w:jc w:val="both"/>
        <w:spacing w:before="120" w:after="600" w:line="360" w:lineRule="auto"/>
      </w:pPr>
      <w:r>
        <w:rPr>
          <w:b w:val="1"/>
          <w:bCs w:val="1"/>
        </w:rPr>
        <w:t xml:space="preserve">2.1 </w:t>
      </w:r>
      <w:r>
        <w:rPr/>
        <w:t xml:space="preserve">« Le prestataire » fournit « au client » l’accès au site « Espace </w:t>
      </w:r>
      <w:commentRangeStart w:id="f6163d"/>
      <w:r>
        <w:rPr>
          <w:shd w:val="clear" w:fill="FFFF00"/>
        </w:rPr>
        <w:t xml:space="preserve"> ... </w:t>
      </w:r>
      <w:commentRangeEnd w:id="f6163d"/>
      <w:r>
        <w:commentReference w:id="f6163d"/>
      </w:r>
      <w:r>
        <w:rPr/>
        <w:t xml:space="preserve"> » situé à </w:t>
      </w:r>
      <w:commentRangeStart w:id="b22902"/>
      <w:r>
        <w:rPr>
          <w:shd w:val="clear" w:fill="FFFF00"/>
        </w:rPr>
        <w:t xml:space="preserve"> ... </w:t>
      </w:r>
      <w:commentRangeEnd w:id="b22902"/>
      <w:r>
        <w:commentReference w:id="b22902"/>
      </w:r>
      <w:r>
        <w:rPr/>
        <w:t xml:space="preserve">.</w:t>
      </w:r>
    </w:p>
    <w:p>
      <w:pPr>
        <w:keepLines w:val="1"/>
        <w:jc w:val="both"/>
        <w:spacing w:before="120" w:after="600" w:line="360" w:lineRule="auto"/>
      </w:pPr>
      <w:r>
        <w:rPr/>
        <w:t xml:space="preserve">Cet espace est accessible </w:t>
      </w:r>
      <w:commentRangeStart w:id="968c5a"/>
      <w:r>
        <w:rPr>
          <w:shd w:val="clear" w:fill="FFFF00"/>
        </w:rPr>
        <w:t xml:space="preserve"> ... </w:t>
      </w:r>
      <w:commentRangeEnd w:id="968c5a"/>
      <w:r>
        <w:commentReference w:id="968c5a"/>
      </w:r>
      <w:r>
        <w:rPr/>
        <w:t xml:space="preserve">.</w:t>
      </w:r>
    </w:p>
    <w:p>
      <w:pPr>
        <w:keepLines w:val="1"/>
        <w:jc w:val="both"/>
        <w:spacing w:before="120" w:after="600" w:line="360" w:lineRule="auto"/>
      </w:pPr>
      <w:r>
        <w:rPr/>
        <w:t xml:space="preserve">Dans cet espace, « le client  » dispose de </w:t>
      </w:r>
      <w:commentRangeStart w:id="41b6b6"/>
      <w:r>
        <w:rPr>
          <w:shd w:val="clear" w:fill="FFFF00"/>
        </w:rPr>
        <w:t xml:space="preserve"> ... </w:t>
      </w:r>
      <w:commentRangeEnd w:id="41b6b6"/>
      <w:r>
        <w:commentReference w:id="41b6b6"/>
      </w:r>
      <w:r>
        <w:rPr/>
        <w:t xml:space="preserve"> bureaux équipés, </w:t>
      </w:r>
      <w:commentRangeStart w:id="2f6ade"/>
      <w:r>
        <w:rPr>
          <w:shd w:val="clear" w:fill="FFFF00"/>
        </w:rPr>
        <w:t xml:space="preserve"> ... </w:t>
      </w:r>
      <w:commentRangeEnd w:id="2f6ade"/>
      <w:r>
        <w:commentReference w:id="2f6ade"/>
      </w:r>
      <w:r>
        <w:rPr/>
        <w:t xml:space="preserve"> chaises et </w:t>
      </w:r>
      <w:commentRangeStart w:id="f74dcf"/>
      <w:r>
        <w:rPr>
          <w:shd w:val="clear" w:fill="FFFF00"/>
        </w:rPr>
        <w:t xml:space="preserve"> ... </w:t>
      </w:r>
      <w:commentRangeEnd w:id="f74dcf"/>
      <w:r>
        <w:commentReference w:id="f74dcf"/>
      </w:r>
      <w:r>
        <w:rPr/>
        <w:t xml:space="preserve"> éléments de rangement.</w:t>
      </w:r>
    </w:p>
    <w:p>
      <w:pPr>
        <w:keepLines w:val="1"/>
        <w:jc w:val="both"/>
        <w:spacing w:before="120" w:after="600" w:line="360" w:lineRule="auto"/>
      </w:pPr>
      <w:r>
        <w:rPr/>
        <w:t xml:space="preserve">L’accès au site donne également un droit d’accès à </w:t>
      </w:r>
      <w:r>
        <w:rPr>
          <w:shd w:val="clear" w:fill="FFFF00"/>
        </w:rPr>
        <w:t xml:space="preserve"> ... </w:t>
      </w:r>
      <w:hyperlink w:anchor="note-1" w:history="1">
        <w:r>
          <w:rPr>
            <w:color w:val="FF0000"/>
            <w:b w:val="1"/>
            <w:bCs w:val="1"/>
          </w:rPr>
          <w:t xml:space="preserve"> [1] </w:t>
        </w:r>
      </w:hyperlink>
      <w:r>
        <w:rPr/>
        <w:t xml:space="preserve">.</w:t>
      </w:r>
    </w:p>
    <w:p>
      <w:pPr>
        <w:keepLines w:val="1"/>
        <w:jc w:val="both"/>
        <w:spacing w:before="120" w:after="600" w:line="360" w:lineRule="auto"/>
      </w:pPr>
      <w:r>
        <w:rPr/>
        <w:t xml:space="preserve">L’Espace comporte aussi des équipements bureautiques en accès libre : </w:t>
      </w:r>
      <w:r>
        <w:rPr>
          <w:shd w:val="clear" w:fill="FFFF00"/>
        </w:rPr>
        <w:t xml:space="preserve"> ... </w:t>
      </w:r>
      <w:hyperlink w:anchor="note-2" w:history="1">
        <w:r>
          <w:rPr>
            <w:color w:val="FF0000"/>
            <w:b w:val="1"/>
            <w:bCs w:val="1"/>
          </w:rPr>
          <w:t xml:space="preserve"> [2] </w:t>
        </w:r>
      </w:hyperlink>
      <w:r>
        <w:rPr/>
        <w:t xml:space="preserve">.</w:t>
      </w:r>
    </w:p>
    <w:p>
      <w:pPr>
        <w:keepLines w:val="1"/>
        <w:jc w:val="both"/>
        <w:spacing w:before="120" w:after="600" w:line="360" w:lineRule="auto"/>
      </w:pPr>
      <w:r>
        <w:rPr/>
        <w:t xml:space="preserve">Il est expressément précisé que « le client » doit s’adapter à toutes les difficultés liées à une prestation collective fournie dans un espace limité.</w:t>
      </w:r>
    </w:p>
    <w:p>
      <w:pPr>
        <w:keepLines w:val="1"/>
        <w:jc w:val="both"/>
        <w:spacing w:before="120" w:after="600" w:line="360" w:lineRule="auto"/>
        <w:shd w:val="clear" w:fill="FFF2CC"/>
      </w:pPr>
      <w:commentRangeStart w:id="f829aa"/>
      <w:r>
        <w:rPr/>
        <w:t xml:space="preserve"/>
      </w:r>
      <w:r>
        <w:rPr/>
        <w:t xml:space="preserve">L’utilisation d’une salle de réunion peut également être une prestation facturée en plus de la redevance, à la demi-journée ou à la journée </w:t>
      </w:r>
      <w:hyperlink w:anchor="note-3" w:history="1">
        <w:r>
          <w:rPr>
            <w:color w:val="FF0000"/>
            <w:b w:val="1"/>
            <w:bCs w:val="1"/>
          </w:rPr>
          <w:t xml:space="preserve"> [3] </w:t>
        </w:r>
      </w:hyperlink>
      <w:r>
        <w:rPr/>
        <w:t xml:space="preserve">.</w:t>
      </w:r>
      <w:r>
        <w:rPr/>
        <w:t xml:space="preserve"/>
      </w:r>
      <w:commentRangeEnd w:id="f829aa"/>
      <w:r>
        <w:commentReference w:id="f829aa"/>
      </w:r>
    </w:p>
    <w:p>
      <w:pPr/>
      <w:r>
        <w:rPr/>
        <w:t xml:space="preserve"/>
      </w:r>
    </w:p>
    <w:p>
      <w:pPr>
        <w:keepLines w:val="1"/>
        <w:jc w:val="both"/>
        <w:spacing w:before="120" w:after="600" w:line="360" w:lineRule="auto"/>
      </w:pPr>
      <w:r>
        <w:rPr>
          <w:b w:val="1"/>
          <w:bCs w:val="1"/>
        </w:rPr>
        <w:t xml:space="preserve">2.2 </w:t>
      </w:r>
      <w:r>
        <w:rPr/>
        <w:t xml:space="preserve">L’accès au site donne également accès au réseau Internet « du prestataire ».</w:t>
      </w:r>
    </w:p>
    <w:p>
      <w:pPr>
        <w:keepLines w:val="1"/>
        <w:jc w:val="both"/>
        <w:spacing w:before="120" w:after="600" w:line="360" w:lineRule="auto"/>
      </w:pPr>
      <w:r>
        <w:rPr/>
        <w:t xml:space="preserve">Il est précisé que « le prestataire » ne peut pas être tenu responsable des dysfonctionnements ou difficultés imputables aux fournisseurs d’accès Internet, « au client » lui-même ou à ses collaborateurs ou partenaires.</w:t>
      </w:r>
    </w:p>
    <w:p>
      <w:pPr>
        <w:keepLines w:val="1"/>
        <w:jc w:val="both"/>
        <w:spacing w:before="120" w:after="600" w:line="360" w:lineRule="auto"/>
        <w:shd w:val="clear" w:fill="FFF2CC"/>
      </w:pPr>
      <w:commentRangeStart w:id="3d8fbe"/>
      <w:r>
        <w:rPr/>
        <w:t xml:space="preserve"/>
      </w:r>
      <w:r>
        <w:rPr>
          <w:b w:val="1"/>
          <w:bCs w:val="1"/>
        </w:rPr>
        <w:t xml:space="preserve">2.3</w:t>
      </w:r>
      <w:r>
        <w:rPr/>
        <w:t xml:space="preserve"> L’accès au site donne également droit, à un tarif préférentiel, aux formations, conférences et événements organisés par le prestataire </w:t>
      </w:r>
      <w:hyperlink w:anchor="note-4" w:history="1">
        <w:r>
          <w:rPr>
            <w:color w:val="FF0000"/>
            <w:b w:val="1"/>
            <w:bCs w:val="1"/>
          </w:rPr>
          <w:t xml:space="preserve"> [4] </w:t>
        </w:r>
      </w:hyperlink>
      <w:r>
        <w:rPr/>
        <w:t xml:space="preserve">.</w:t>
      </w:r>
      <w:r>
        <w:rPr/>
        <w:t xml:space="preserve"/>
      </w:r>
      <w:commentRangeEnd w:id="3d8fbe"/>
      <w:r>
        <w:commentReference w:id="3d8fbe"/>
      </w:r>
    </w:p>
    <w:p>
      <w:pPr/>
      <w:r>
        <w:rPr/>
        <w:t xml:space="preserve"/>
      </w:r>
    </w:p>
    <w:p>
      <w:pPr>
        <w:keepLines w:val="1"/>
        <w:jc w:val="both"/>
        <w:spacing w:before="120" w:after="600" w:line="360" w:lineRule="auto"/>
      </w:pPr>
      <w:r>
        <w:rPr>
          <w:b w:val="1"/>
          <w:bCs w:val="1"/>
        </w:rPr>
        <w:t xml:space="preserve">3. - </w:t>
      </w:r>
      <w:r>
        <w:rPr>
          <w:b w:val="1"/>
          <w:bCs w:val="1"/>
        </w:rPr>
        <w:t xml:space="preserve">Redevance</w:t>
      </w:r>
    </w:p>
    <w:p>
      <w:pPr>
        <w:keepLines w:val="1"/>
        <w:jc w:val="both"/>
        <w:spacing w:before="120" w:after="600" w:line="360" w:lineRule="auto"/>
      </w:pPr>
      <w:r>
        <w:rPr/>
        <w:t xml:space="preserve">Les prestations définies au présent contrat sont fournies moyennant le paiement d’une somme mensuelle de </w:t>
      </w:r>
      <w:commentRangeStart w:id="48ccd3"/>
      <w:r>
        <w:rPr>
          <w:shd w:val="clear" w:fill="FFFF00"/>
        </w:rPr>
        <w:t xml:space="preserve"> ... </w:t>
      </w:r>
      <w:commentRangeEnd w:id="48ccd3"/>
      <w:r>
        <w:commentReference w:id="48ccd3"/>
      </w:r>
      <w:r>
        <w:rPr/>
        <w:t xml:space="preserve"> €, majorée de la TVA.</w:t>
      </w:r>
    </w:p>
    <w:p>
      <w:pPr>
        <w:keepLines w:val="1"/>
        <w:jc w:val="both"/>
        <w:spacing w:before="120" w:after="600" w:line="360" w:lineRule="auto"/>
      </w:pPr>
      <w:r>
        <w:rPr/>
        <w:t xml:space="preserve">Les paiements s’effectuent d’avance le 1</w:t>
      </w:r>
      <w:r>
        <w:rPr/>
        <w:t xml:space="preserve"> de chaque mois.</w:t>
      </w:r>
    </w:p>
    <w:p>
      <w:pPr>
        <w:keepLines w:val="1"/>
        <w:jc w:val="both"/>
        <w:spacing w:before="120" w:after="600" w:line="360" w:lineRule="auto"/>
      </w:pPr>
      <w:r>
        <w:rPr>
          <w:b w:val="1"/>
          <w:bCs w:val="1"/>
        </w:rPr>
        <w:t xml:space="preserve">4. - </w:t>
      </w:r>
      <w:r>
        <w:rPr>
          <w:b w:val="1"/>
          <w:bCs w:val="1"/>
        </w:rPr>
        <w:t xml:space="preserve">Charges, impôts et taxe</w:t>
      </w:r>
    </w:p>
    <w:p>
      <w:pPr>
        <w:keepLines w:val="1"/>
        <w:jc w:val="both"/>
        <w:spacing w:before="120" w:after="600" w:line="360" w:lineRule="auto"/>
      </w:pPr>
      <w:r>
        <w:rPr/>
        <w:t xml:space="preserve">La maintenance du site ainsi que le ménage sont à la charge « du prestataire », sans frais.</w:t>
      </w:r>
    </w:p>
    <w:p>
      <w:pPr>
        <w:keepLines w:val="1"/>
        <w:jc w:val="both"/>
        <w:spacing w:before="120" w:after="600" w:line="360" w:lineRule="auto"/>
      </w:pPr>
      <w:r>
        <w:rPr/>
        <w:t xml:space="preserve">Il en va de même pour les charges locatives d’immeuble, ainsi que les charges privatives d’eau, de gaz, d’électricité, de chauffage et de climatisation.</w:t>
      </w:r>
    </w:p>
    <w:p>
      <w:pPr>
        <w:keepLines w:val="1"/>
        <w:jc w:val="both"/>
        <w:spacing w:before="120" w:after="600" w:line="360" w:lineRule="auto"/>
      </w:pPr>
      <w:r>
        <w:rPr/>
        <w:t xml:space="preserve">À la redevance, s’ajoutent les frais d’utilisation du téléphone, utilisation refacturée suivant le tarif « du prestataire » communiqué « au client  » et mis à jour annuellement.</w:t>
      </w:r>
    </w:p>
    <w:p>
      <w:pPr>
        <w:keepLines w:val="1"/>
        <w:jc w:val="both"/>
        <w:spacing w:before="120" w:after="600" w:line="360" w:lineRule="auto"/>
      </w:pPr>
      <w:r>
        <w:rPr/>
        <w:t xml:space="preserve">« Le client » doit régler tous les impôts, taxes et contributions le concernant ou concernant son activité, et notamment la cotisation foncière des entreprises (CFE).</w:t>
      </w:r>
    </w:p>
    <w:p>
      <w:pPr>
        <w:keepLines w:val="1"/>
        <w:jc w:val="both"/>
        <w:spacing w:before="120" w:after="600" w:line="360" w:lineRule="auto"/>
      </w:pPr>
      <w:r>
        <w:rPr>
          <w:b w:val="1"/>
          <w:bCs w:val="1"/>
        </w:rPr>
        <w:t xml:space="preserve">5. - </w:t>
      </w:r>
      <w:r>
        <w:rPr>
          <w:b w:val="1"/>
          <w:bCs w:val="1"/>
        </w:rPr>
        <w:t xml:space="preserve">Dépôt de garantie</w:t>
      </w:r>
    </w:p>
    <w:p>
      <w:pPr>
        <w:keepLines w:val="1"/>
        <w:jc w:val="both"/>
        <w:spacing w:before="120" w:after="600" w:line="360" w:lineRule="auto"/>
      </w:pPr>
      <w:r>
        <w:rPr/>
        <w:t xml:space="preserve">« Le client » verse, avec le premier mois de redevance, un dépôt de garantie d’un montant de </w:t>
      </w:r>
      <w:commentRangeStart w:id="25516f"/>
      <w:r>
        <w:rPr>
          <w:shd w:val="clear" w:fill="FFFF00"/>
        </w:rPr>
        <w:t xml:space="preserve"> ... </w:t>
      </w:r>
      <w:commentRangeEnd w:id="25516f"/>
      <w:r>
        <w:commentReference w:id="25516f"/>
      </w:r>
      <w:r>
        <w:rPr/>
        <w:t xml:space="preserve"> €, qui lui sera restitué à son départ, déduction faite des sommes que « le client » pourrait devoir au titre, notamment, de la redevance, des charges, impôts et taxes et des réparations qu’il aurait rendues nécessaires.</w:t>
      </w:r>
    </w:p>
    <w:p>
      <w:pPr>
        <w:keepLines w:val="1"/>
        <w:jc w:val="both"/>
        <w:spacing w:before="120" w:after="600" w:line="360" w:lineRule="auto"/>
      </w:pPr>
      <w:r>
        <w:rPr>
          <w:b w:val="1"/>
          <w:bCs w:val="1"/>
        </w:rPr>
        <w:t xml:space="preserve">6. - </w:t>
      </w:r>
      <w:r>
        <w:rPr>
          <w:b w:val="1"/>
          <w:bCs w:val="1"/>
        </w:rPr>
        <w:t xml:space="preserve">Occupation personnelle du site</w:t>
      </w:r>
    </w:p>
    <w:p>
      <w:pPr>
        <w:keepLines w:val="1"/>
        <w:jc w:val="both"/>
        <w:spacing w:before="120" w:after="600" w:line="360" w:lineRule="auto"/>
      </w:pPr>
      <w:r>
        <w:rPr/>
        <w:t xml:space="preserve">« Le client » s’engage à utiliser personnellement les espaces fournis par le prestataire. Toute utilisation par des tiers est interdite.</w:t>
      </w:r>
    </w:p>
    <w:p>
      <w:pPr>
        <w:keepLines w:val="1"/>
        <w:jc w:val="both"/>
        <w:spacing w:before="120" w:after="600" w:line="360" w:lineRule="auto"/>
      </w:pPr>
      <w:r>
        <w:rPr/>
        <w:t xml:space="preserve">« Le client » ne peut pas transférer le bénéfice du présent contrat à un tiers, sauf accord préalable et écrit du prestataire.</w:t>
      </w:r>
    </w:p>
    <w:p>
      <w:pPr>
        <w:keepLines w:val="1"/>
        <w:jc w:val="both"/>
        <w:spacing w:before="120" w:after="600" w:line="360" w:lineRule="auto"/>
      </w:pPr>
      <w:r>
        <w:rPr/>
        <w:t xml:space="preserve">L’utilisation du site par le client est limitée à </w:t>
      </w:r>
      <w:commentRangeStart w:id="f9f998"/>
      <w:r>
        <w:rPr>
          <w:shd w:val="clear" w:fill="FFFF00"/>
        </w:rPr>
        <w:t xml:space="preserve"> ... </w:t>
      </w:r>
      <w:commentRangeEnd w:id="f9f998"/>
      <w:r>
        <w:commentReference w:id="f9f998"/>
      </w:r>
      <w:r>
        <w:rPr/>
        <w:t xml:space="preserve"> personnes.</w:t>
      </w:r>
    </w:p>
    <w:p>
      <w:pPr>
        <w:keepLines w:val="1"/>
        <w:jc w:val="both"/>
        <w:spacing w:before="120" w:after="600" w:line="360" w:lineRule="auto"/>
      </w:pPr>
      <w:r>
        <w:rPr>
          <w:b w:val="1"/>
          <w:bCs w:val="1"/>
        </w:rPr>
        <w:t xml:space="preserve">7. - </w:t>
      </w:r>
      <w:r>
        <w:rPr>
          <w:b w:val="1"/>
          <w:bCs w:val="1"/>
        </w:rPr>
        <w:t xml:space="preserve">Accueil des tiers</w:t>
      </w:r>
    </w:p>
    <w:p>
      <w:pPr>
        <w:keepLines w:val="1"/>
        <w:jc w:val="both"/>
        <w:spacing w:before="120" w:after="600" w:line="360" w:lineRule="auto"/>
      </w:pPr>
      <w:r>
        <w:rPr>
          <w:b w:val="1"/>
          <w:bCs w:val="1"/>
        </w:rPr>
        <w:t xml:space="preserve">7.1 </w:t>
      </w:r>
      <w:r>
        <w:rPr/>
        <w:t xml:space="preserve">L’Espace </w:t>
      </w:r>
      <w:r>
        <w:rPr>
          <w:shd w:val="clear" w:fill="FFFF00"/>
        </w:rPr>
        <w:t xml:space="preserve"> ... </w:t>
      </w:r>
      <w:r>
        <w:rPr/>
        <w:t xml:space="preserve"> étant un site de co-working, « le prestataire » veille à éviter toute gêne aux différents occupants.</w:t>
      </w:r>
    </w:p>
    <w:p>
      <w:pPr>
        <w:keepLines w:val="1"/>
        <w:jc w:val="both"/>
        <w:spacing w:before="120" w:after="600" w:line="360" w:lineRule="auto"/>
      </w:pPr>
      <w:r>
        <w:rPr/>
        <w:t xml:space="preserve">Dans cet objectif, « le client  » ne peut pas recevoir ses clients et ses fournisseurs sur le site, si ce n’est de façon marginale. Le caractère marginal est laissé à l’appréciation « du prestataire » qui doit préserver le bon fonctionnement du site et le confort des autres utilisateurs </w:t>
      </w:r>
      <w:hyperlink w:anchor="note-5" w:history="1">
        <w:r>
          <w:rPr>
            <w:color w:val="FF0000"/>
            <w:b w:val="1"/>
            <w:bCs w:val="1"/>
          </w:rPr>
          <w:t xml:space="preserve"> [5] </w:t>
        </w:r>
      </w:hyperlink>
      <w:r>
        <w:rPr/>
        <w:t xml:space="preserve">.</w:t>
      </w:r>
    </w:p>
    <w:p>
      <w:pPr>
        <w:keepLines w:val="1"/>
        <w:jc w:val="both"/>
        <w:spacing w:before="120" w:after="600" w:line="360" w:lineRule="auto"/>
      </w:pPr>
      <w:r>
        <w:rPr>
          <w:b w:val="1"/>
          <w:bCs w:val="1"/>
        </w:rPr>
        <w:t xml:space="preserve">7.2 </w:t>
      </w:r>
      <w:r>
        <w:rPr/>
        <w:t xml:space="preserve">Chaque utilisateur du site accepte la présence des autres occupants, ainsi que celle de tiers bénéficiant ponctuellement des services du prestataire ou réalisant certaines prestations pour celui-ci. Peuvent être organisées par le prestataire des formations, conférences, réunions, animations, manifestations et prestations de tous types (technique, administratif, commercial, de restauration, de relaxation…).</w:t>
      </w:r>
    </w:p>
    <w:p>
      <w:pPr>
        <w:keepLines w:val="1"/>
        <w:jc w:val="both"/>
        <w:spacing w:before="120" w:after="600" w:line="360" w:lineRule="auto"/>
      </w:pPr>
      <w:r>
        <w:rPr>
          <w:b w:val="1"/>
          <w:bCs w:val="1"/>
        </w:rPr>
        <w:t xml:space="preserve">8. - </w:t>
      </w:r>
      <w:r>
        <w:rPr>
          <w:b w:val="1"/>
          <w:bCs w:val="1"/>
        </w:rPr>
        <w:t xml:space="preserve">Confidentialité</w:t>
      </w:r>
    </w:p>
    <w:p>
      <w:pPr>
        <w:keepLines w:val="1"/>
        <w:jc w:val="both"/>
        <w:spacing w:before="120" w:after="600" w:line="360" w:lineRule="auto"/>
      </w:pPr>
      <w:r>
        <w:rPr/>
        <w:t xml:space="preserve">« Le client » et ses collaborateurs doivent prendre toutes les mesures nécessaires pour assurer la protection des informations qu’ils jugent confidentielles. « Le prestataire » n’a sur ce point aucune responsabilité, si ce n’est qu’il s’engage à garder confidentielles les informations que le client lui aura signalées comme telles.</w:t>
      </w:r>
    </w:p>
    <w:p>
      <w:pPr>
        <w:keepLines w:val="1"/>
        <w:jc w:val="both"/>
        <w:spacing w:before="120" w:after="600" w:line="360" w:lineRule="auto"/>
      </w:pPr>
      <w:r>
        <w:rPr/>
        <w:t xml:space="preserve">« Le client » s’engage à ne pas divulguer les informations, quel qu’en soit le support, dont il pourrait avoir connaissance sur le site.</w:t>
      </w:r>
    </w:p>
    <w:p>
      <w:pPr>
        <w:keepLines w:val="1"/>
        <w:jc w:val="both"/>
        <w:spacing w:before="120" w:after="600" w:line="360" w:lineRule="auto"/>
      </w:pPr>
      <w:r>
        <w:rPr/>
        <w:t xml:space="preserve">Cet engagement est total et sans limitation dans le temps. Toutefois, il ne s’applique pas aux informations déjà connues « du client » ou déjà diffusées.</w:t>
      </w:r>
    </w:p>
    <w:p>
      <w:pPr>
        <w:keepLines w:val="1"/>
        <w:jc w:val="both"/>
        <w:spacing w:before="120" w:after="600" w:line="360" w:lineRule="auto"/>
      </w:pPr>
      <w:r>
        <w:rPr/>
        <w:t xml:space="preserve">« Le client » doit prendre toutes les mesures nécessaires pour que toutes les personnes susceptibles, de son chef ou en relation avec lui (dirigeants, associés, salariés et tiers), d’avoir accès à des informations confidentielles sur le site, respectent le même engagement de confidentialité. À cette fin, « le client » s’oblige à faire signer à ces personnes un engagement de confidentialité suffisant.</w:t>
      </w:r>
    </w:p>
    <w:p>
      <w:pPr>
        <w:keepLines w:val="1"/>
        <w:jc w:val="both"/>
        <w:spacing w:before="120" w:after="600" w:line="360" w:lineRule="auto"/>
      </w:pPr>
      <w:r>
        <w:rPr>
          <w:b w:val="1"/>
          <w:bCs w:val="1"/>
        </w:rPr>
        <w:t xml:space="preserve">9. - </w:t>
      </w:r>
      <w:r>
        <w:rPr>
          <w:b w:val="1"/>
          <w:bCs w:val="1"/>
        </w:rPr>
        <w:t xml:space="preserve">Autres obligations du client</w:t>
      </w:r>
    </w:p>
    <w:p>
      <w:pPr>
        <w:keepLines w:val="1"/>
        <w:jc w:val="both"/>
        <w:spacing w:before="120" w:after="600" w:line="360" w:lineRule="auto"/>
      </w:pPr>
      <w:r>
        <w:rPr/>
        <w:t xml:space="preserve">« Le client » doit utiliser l’espace suivant sa destination.</w:t>
      </w:r>
    </w:p>
    <w:p>
      <w:pPr>
        <w:keepLines w:val="1"/>
        <w:jc w:val="both"/>
        <w:spacing w:before="120" w:after="600" w:line="360" w:lineRule="auto"/>
      </w:pPr>
      <w:r>
        <w:rPr/>
        <w:t xml:space="preserve">Il ne doit rien faire ni laisser faire qui puisse détériorer le site. Il doit, sous peine d’être personnellement responsable, avertir « le prestataire », sans délai et par écrit, de toute dégradation ou atteinte portée au site.</w:t>
      </w:r>
    </w:p>
    <w:p>
      <w:pPr>
        <w:keepLines w:val="1"/>
        <w:jc w:val="both"/>
        <w:spacing w:before="120" w:after="600" w:line="360" w:lineRule="auto"/>
      </w:pPr>
      <w:r>
        <w:rPr/>
        <w:t xml:space="preserve">Il ne doit pas troubler l’utilisation de l’espace par les autres occupants et ne doit commettre aucun abus de jouissance.</w:t>
      </w:r>
    </w:p>
    <w:p>
      <w:pPr>
        <w:keepLines w:val="1"/>
        <w:jc w:val="both"/>
        <w:spacing w:before="120" w:after="600" w:line="360" w:lineRule="auto"/>
      </w:pPr>
      <w:r>
        <w:rPr/>
        <w:t xml:space="preserve">Il doit faire son affaire personnelle de toutes autorisations éventuellement nécessaires à l’exploitation de ses activités, afin que « le prestataire » et les autres occupants ne soient jamais inquiétés à ce sujet.</w:t>
      </w:r>
    </w:p>
    <w:p>
      <w:pPr>
        <w:keepLines w:val="1"/>
        <w:jc w:val="both"/>
        <w:spacing w:before="120" w:after="600" w:line="360" w:lineRule="auto"/>
      </w:pPr>
      <w:r>
        <w:rPr/>
        <w:t xml:space="preserve">« Le client » reconnaît avoir reçu un exemplaire de la charte établie par « le prestataire » et s’engage à en respecter les règles.</w:t>
      </w:r>
    </w:p>
    <w:p>
      <w:pPr>
        <w:keepLines w:val="1"/>
        <w:jc w:val="both"/>
        <w:spacing w:before="120" w:after="600" w:line="360" w:lineRule="auto"/>
      </w:pPr>
      <w:r>
        <w:rPr>
          <w:b w:val="1"/>
          <w:bCs w:val="1"/>
        </w:rPr>
        <w:t xml:space="preserve">10. - </w:t>
      </w:r>
      <w:r>
        <w:rPr>
          <w:b w:val="1"/>
          <w:bCs w:val="1"/>
        </w:rPr>
        <w:t xml:space="preserve">Durée du contrat</w:t>
      </w:r>
    </w:p>
    <w:p>
      <w:pPr>
        <w:keepLines w:val="1"/>
        <w:jc w:val="both"/>
        <w:spacing w:before="120" w:after="600" w:line="360" w:lineRule="auto"/>
      </w:pPr>
      <w:r>
        <w:rPr/>
        <w:t xml:space="preserve">Les prestations sont fournies « au client » pour une durée de 1 mois à compter du </w:t>
      </w:r>
      <w:commentRangeStart w:id="d1906a"/>
      <w:r>
        <w:rPr>
          <w:shd w:val="clear" w:fill="FFFF00"/>
        </w:rPr>
        <w:t xml:space="preserve"> ... </w:t>
      </w:r>
      <w:commentRangeEnd w:id="d1906a"/>
      <w:r>
        <w:commentReference w:id="d1906a"/>
      </w:r>
      <w:hyperlink w:anchor="note-6" w:history="1">
        <w:r>
          <w:rPr>
            <w:color w:val="FF0000"/>
            <w:b w:val="1"/>
            <w:bCs w:val="1"/>
          </w:rPr>
          <w:t xml:space="preserve"> [6] </w:t>
        </w:r>
      </w:hyperlink>
    </w:p>
    <w:p>
      <w:pPr>
        <w:keepLines w:val="1"/>
        <w:jc w:val="both"/>
        <w:spacing w:before="120" w:after="600" w:line="360" w:lineRule="auto"/>
      </w:pPr>
      <w:r>
        <w:rPr/>
        <w:t xml:space="preserve">Le contrat se renouvellera par tacite reconduction de mois en mois, sans pouvoir excéder 36 mois et sauf dénonciation par l’une des parties avec un préavis minimum de 15 jours avant la fin d’une période contractuelle en cours.</w:t>
      </w:r>
    </w:p>
    <w:p>
      <w:pPr>
        <w:keepLines w:val="1"/>
        <w:jc w:val="both"/>
        <w:spacing w:before="120" w:after="600" w:line="360" w:lineRule="auto"/>
      </w:pPr>
      <w:r>
        <w:rPr/>
        <w:t xml:space="preserve">Cette dénonciation peut être effectuée soit par lettre recommandée AR, soit par une lettre remise en mains propres contre décharge.</w:t>
      </w:r>
    </w:p>
    <w:p>
      <w:pPr>
        <w:keepLines w:val="1"/>
        <w:jc w:val="both"/>
        <w:spacing w:before="120" w:after="600" w:line="360" w:lineRule="auto"/>
      </w:pPr>
      <w:r>
        <w:rPr>
          <w:b w:val="1"/>
          <w:bCs w:val="1"/>
        </w:rPr>
        <w:t xml:space="preserve">11. - </w:t>
      </w:r>
      <w:r>
        <w:rPr>
          <w:b w:val="1"/>
          <w:bCs w:val="1"/>
        </w:rPr>
        <w:t xml:space="preserve">Clause résolutoire</w:t>
      </w:r>
    </w:p>
    <w:p>
      <w:pPr>
        <w:keepLines w:val="1"/>
        <w:jc w:val="both"/>
        <w:spacing w:before="120" w:after="600" w:line="360" w:lineRule="auto"/>
      </w:pPr>
      <w:r>
        <w:rPr/>
        <w:t xml:space="preserve">À défaut de respect, par « le client  » d’une de ses obligations contractuelles, notamment à défaut de paiement à l’échéance d’un seul terme de redevance ou de charges exigibles, et 8 jours après une mise en demeure restée infructueuse, le présent contrat sera résilié de plein droit, si bon semble « au prestataire », sans qu’il soit nécessaire d’engager une action judiciaire.</w:t>
      </w:r>
    </w:p>
    <w:p>
      <w:pPr>
        <w:keepLines w:val="1"/>
        <w:jc w:val="both"/>
        <w:spacing w:before="120" w:after="600" w:line="360" w:lineRule="auto"/>
      </w:pPr>
      <w:r>
        <w:rPr/>
        <w:t xml:space="preserve">Le non-respect, par « le client », de la charte entraînera la résiliation du contrat aux torts de celui-ci, après une mise en demeure demeurée 8 jours sans effet, sauf renonciation écrite « du prestataire ». Les mises en demeure pourront avoir lieu par courrier remis en mains propres ou par courrier recommandé AR.</w:t>
      </w:r>
    </w:p>
    <w:p>
      <w:pPr>
        <w:keepLines w:val="1"/>
        <w:jc w:val="both"/>
        <w:spacing w:before="120" w:after="600" w:line="360" w:lineRule="auto"/>
      </w:pPr>
      <w:r>
        <w:rPr/>
        <w:t xml:space="preserve">En cas d’application de la clause résolutoire, et si « le client » se refuse à quitter le site, il pourra y être contraint par une ordonnance de référé constatant l’acquisition de la clause résolutoire et ordonnant son expulsion. Les frais de cette procédure seront à la charge « du client ».</w:t>
      </w:r>
    </w:p>
    <w:p>
      <w:pPr>
        <w:keepLines w:val="1"/>
        <w:jc w:val="both"/>
        <w:spacing w:before="120" w:after="600" w:line="360" w:lineRule="auto"/>
      </w:pPr>
      <w:r>
        <w:rPr>
          <w:b w:val="1"/>
          <w:bCs w:val="1"/>
        </w:rPr>
        <w:t xml:space="preserve">12. - Assurances</w:t>
      </w:r>
    </w:p>
    <w:p>
      <w:pPr>
        <w:keepLines w:val="1"/>
        <w:jc w:val="both"/>
        <w:spacing w:before="120" w:after="600" w:line="360" w:lineRule="auto"/>
      </w:pPr>
      <w:r>
        <w:rPr/>
        <w:t xml:space="preserve">« Le client » déclare être garanti contre les risques de responsabilité civile et tous les risques inhérents à son activité et à l’occupation du site.</w:t>
      </w:r>
    </w:p>
    <w:p>
      <w:pPr>
        <w:keepLines w:val="1"/>
        <w:jc w:val="both"/>
        <w:spacing w:before="120" w:after="600" w:line="360" w:lineRule="auto"/>
      </w:pPr>
      <w:r>
        <w:rPr/>
        <w:t xml:space="preserve">« Le client » déclare que cette assurance garantit notamment la responsabilité qu’il encourt vis-à- vis « du prestataire » pour perte des redevances de prestation et vis-à-vis de toute personne présente sur le site.</w:t>
      </w:r>
    </w:p>
    <w:p>
      <w:pPr>
        <w:keepLines w:val="1"/>
        <w:jc w:val="both"/>
        <w:spacing w:before="120" w:after="600" w:line="360" w:lineRule="auto"/>
      </w:pPr>
      <w:r>
        <w:rPr/>
        <w:t xml:space="preserve">« Le client » doit justifier de cette assurance dans les 8 jours de la signature du contrat. À défaut, le présent contrat sera résilié de plein droit, si bon semble « au prestataire », qui sera en droit de conserver le montant du dépôt de garantie.</w:t>
      </w:r>
    </w:p>
    <w:p>
      <w:pPr>
        <w:keepLines w:val="1"/>
        <w:jc w:val="both"/>
        <w:spacing w:before="120" w:after="600" w:line="360" w:lineRule="auto"/>
      </w:pPr>
      <w:r>
        <w:rPr>
          <w:b w:val="1"/>
          <w:bCs w:val="1"/>
        </w:rPr>
        <w:t xml:space="preserve">13. - </w:t>
      </w:r>
      <w:r>
        <w:rPr>
          <w:b w:val="1"/>
          <w:bCs w:val="1"/>
        </w:rPr>
        <w:t xml:space="preserve">Travaux</w:t>
      </w:r>
    </w:p>
    <w:p>
      <w:pPr>
        <w:keepLines w:val="1"/>
        <w:jc w:val="both"/>
        <w:spacing w:before="120" w:after="600" w:line="360" w:lineRule="auto"/>
      </w:pPr>
      <w:r>
        <w:rPr/>
        <w:t xml:space="preserve">« Le prestataire » se réserve la faculté d’apporter toute modification à l’aspect extérieur et intérieur de l’immeuble. Il est libre de réaliser de nouvelles constructions, des démolitions et des réaménagements, extérieurs et intérieurs.</w:t>
      </w:r>
    </w:p>
    <w:p>
      <w:pPr>
        <w:keepLines w:val="1"/>
        <w:jc w:val="both"/>
        <w:spacing w:before="120" w:after="600" w:line="360" w:lineRule="auto"/>
      </w:pPr>
      <w:r>
        <w:rPr/>
        <w:t xml:space="preserve">« Le prestataire » se réserve également le droit d’effectuer les travaux d’entretien et de maintenance qui s’avéreront nécessaires.</w:t>
      </w:r>
    </w:p>
    <w:p>
      <w:pPr>
        <w:keepLines w:val="1"/>
        <w:jc w:val="both"/>
        <w:spacing w:before="120" w:after="600" w:line="360" w:lineRule="auto"/>
      </w:pPr>
      <w:r>
        <w:rPr/>
        <w:t xml:space="preserve">« Le client » doit laisser libre accès dans l’ensemble du site à l’architecte et aux entrepreneurs « du prestataire ».</w:t>
      </w:r>
    </w:p>
    <w:p>
      <w:pPr>
        <w:keepLines w:val="1"/>
        <w:jc w:val="both"/>
        <w:spacing w:before="120" w:after="600" w:line="360" w:lineRule="auto"/>
      </w:pPr>
      <w:r>
        <w:rPr/>
        <w:t xml:space="preserve">Les travaux réalisés et financés par « le prestataire » doivent être supportés par « le client  »sans réduction de la redevance ni indemnité, quels que soient leur importance et leur durée.</w:t>
      </w:r>
    </w:p>
    <w:p>
      <w:pPr>
        <w:keepLines w:val="1"/>
        <w:jc w:val="both"/>
        <w:spacing w:before="120" w:after="600" w:line="360" w:lineRule="auto"/>
      </w:pPr>
      <w:r>
        <w:rPr/>
        <w:t xml:space="preserve">« Le client » ne peut faire aucuns travaux d’aménagement, aucun changement modifiant notamment la distribution ou les équipements sans le consentement préalable et écrit « du prestataire ».</w:t>
      </w:r>
    </w:p>
    <w:p>
      <w:pPr>
        <w:keepLines w:val="1"/>
        <w:jc w:val="both"/>
        <w:spacing w:before="120" w:after="600" w:line="360" w:lineRule="auto"/>
      </w:pPr>
      <w:r>
        <w:rPr>
          <w:b w:val="1"/>
          <w:bCs w:val="1"/>
        </w:rPr>
        <w:t xml:space="preserve">14. - </w:t>
      </w:r>
      <w:r>
        <w:rPr>
          <w:b w:val="1"/>
          <w:bCs w:val="1"/>
        </w:rPr>
        <w:t xml:space="preserve">Fin du contrat</w:t>
      </w:r>
    </w:p>
    <w:p>
      <w:pPr>
        <w:keepLines w:val="1"/>
        <w:jc w:val="both"/>
        <w:spacing w:before="120" w:after="600" w:line="360" w:lineRule="auto"/>
      </w:pPr>
      <w:r>
        <w:rPr/>
        <w:t xml:space="preserve">Lorsque la prestation prendra fin, « le client » devra rendre l’espace réparé de toutes dégradations survenues de son fait ou de celui de ses collaborateurs et visiteurs, à moins qu’il ne préfère consigner, entre les mains « du prestataire », une somme suffisante pour l’exécution de ces travaux, ainsi que la redevance correspondant à leur durée.</w:t>
      </w:r>
    </w:p>
    <w:p>
      <w:pPr>
        <w:keepLines w:val="1"/>
        <w:jc w:val="both"/>
        <w:spacing w:before="120" w:after="600" w:line="360" w:lineRule="auto"/>
      </w:pPr>
      <w:r>
        <w:rPr/>
        <w:t xml:space="preserve">Huit jours avant le départ « du client », celui-ci devra permettre la constatation, par l’architecte « du prestataire », des réparations qui pourraient être nécessaires.</w:t>
      </w:r>
    </w:p>
    <w:p>
      <w:pPr>
        <w:keepLines w:val="1"/>
        <w:jc w:val="both"/>
        <w:spacing w:before="120" w:after="600" w:line="360" w:lineRule="auto"/>
      </w:pPr>
      <w:r>
        <w:rPr/>
        <w:t xml:space="preserve">« Le client » devra remettre les clefs au moment de son départ.</w:t>
      </w:r>
    </w:p>
    <w:p>
      <w:pPr>
        <w:keepLines w:val="1"/>
        <w:jc w:val="both"/>
        <w:spacing w:before="120" w:after="600" w:line="360" w:lineRule="auto"/>
      </w:pPr>
      <w:r>
        <w:rPr>
          <w:b w:val="1"/>
          <w:bCs w:val="1"/>
        </w:rPr>
        <w:t xml:space="preserve">15. - </w:t>
      </w:r>
      <w:r>
        <w:rPr>
          <w:b w:val="1"/>
          <w:bCs w:val="1"/>
        </w:rPr>
        <w:t xml:space="preserve">Enregistrement et frais</w:t>
      </w:r>
    </w:p>
    <w:p>
      <w:pPr>
        <w:keepLines w:val="1"/>
        <w:jc w:val="both"/>
        <w:spacing w:before="120" w:after="600" w:line="360" w:lineRule="auto"/>
      </w:pPr>
      <w:r>
        <w:rPr/>
        <w:t xml:space="preserve">Le présent contrat peut être soumis à la formalité de l’enregistrement, cette formalité pouvant être effectuée par l’une ou l’autre partie.</w:t>
      </w:r>
    </w:p>
    <w:p>
      <w:pPr>
        <w:keepLines w:val="1"/>
        <w:jc w:val="both"/>
        <w:spacing w:before="120" w:after="600" w:line="360" w:lineRule="auto"/>
      </w:pPr>
      <w:r>
        <w:rPr/>
        <w:t xml:space="preserve">Tous les frais, droits et honoraires du présent contrat et de ses suites sont à la charge « du client » qui s’engage à les régler.</w:t>
      </w:r>
    </w:p>
    <w:p>
      <w:pPr>
        <w:keepLines w:val="1"/>
        <w:jc w:val="both"/>
        <w:spacing w:before="120" w:after="600" w:line="360" w:lineRule="auto"/>
      </w:pPr>
      <w:r>
        <w:rPr>
          <w:b w:val="1"/>
          <w:bCs w:val="1"/>
        </w:rPr>
        <w:t xml:space="preserve">16. - Juridiction compétente</w:t>
      </w:r>
    </w:p>
    <w:p>
      <w:pPr>
        <w:keepLines w:val="1"/>
        <w:jc w:val="both"/>
        <w:spacing w:before="120" w:after="600" w:line="360" w:lineRule="auto"/>
      </w:pPr>
      <w:r>
        <w:rPr/>
        <w:t xml:space="preserve">Les contestations relatives à l’exécution et à l’interprétation du présent contrat seront soumises au tribunal de commerce de </w:t>
      </w:r>
      <w:commentRangeStart w:id="6b82a8"/>
      <w:r>
        <w:rPr>
          <w:shd w:val="clear" w:fill="FFFF00"/>
        </w:rPr>
        <w:t xml:space="preserve"> ... </w:t>
      </w:r>
      <w:commentRangeEnd w:id="6b82a8"/>
      <w:r>
        <w:commentReference w:id="6b82a8"/>
      </w:r>
      <w:hyperlink w:anchor="note-7" w:history="1">
        <w:r>
          <w:rPr>
            <w:color w:val="FF0000"/>
            <w:b w:val="1"/>
            <w:bCs w:val="1"/>
          </w:rPr>
          <w:t xml:space="preserve"> [7] </w:t>
        </w:r>
      </w:hyperlink>
      <w:r>
        <w:rPr/>
        <w:t xml:space="preserve">.</w:t>
      </w:r>
    </w:p>
    <w:p>
      <w:pPr>
        <w:keepLines w:val="1"/>
        <w:jc w:val="both"/>
        <w:spacing w:before="120" w:after="600" w:line="360" w:lineRule="auto"/>
      </w:pPr>
      <w:r>
        <w:rPr>
          <w:b w:val="1"/>
          <w:bCs w:val="1"/>
        </w:rPr>
        <w:t xml:space="preserve">17. - </w:t>
      </w:r>
      <w:r>
        <w:rPr>
          <w:b w:val="1"/>
          <w:bCs w:val="1"/>
        </w:rPr>
        <w:t xml:space="preserve">Élection de domicile</w:t>
      </w:r>
    </w:p>
    <w:p>
      <w:pPr>
        <w:keepLines w:val="1"/>
        <w:jc w:val="both"/>
        <w:spacing w:before="120" w:after="600" w:line="360" w:lineRule="auto"/>
      </w:pPr>
      <w:r>
        <w:rPr/>
        <w:t xml:space="preserve">Pour l’exécution du présent contrat, les parties font élection de domicile :</w:t>
      </w:r>
    </w:p>
    <w:p>
      <w:pPr>
        <w:numPr>
          <w:ilvl w:val="0"/>
          <w:numId w:val="3"/>
        </w:numPr>
      </w:pPr>
      <w:r>
        <w:rPr/>
        <w:t xml:space="preserve">« le prestataire », à son siège social ;</w:t>
      </w:r>
    </w:p>
    <w:p>
      <w:pPr>
        <w:numPr>
          <w:ilvl w:val="0"/>
          <w:numId w:val="3"/>
        </w:numPr>
      </w:pPr>
      <w:r>
        <w:rPr/>
        <w:t xml:space="preserve">« le client », à l’adresse du site.</w:t>
      </w:r>
    </w:p>
    <w:p>
      <w:pPr>
        <w:keepLines w:val="1"/>
        <w:jc w:val="both"/>
        <w:spacing w:before="120" w:after="600" w:line="360" w:lineRule="auto"/>
      </w:pPr>
    </w:p>
    <w:p>
      <w:pPr>
        <w:keepLines w:val="1"/>
        <w:jc w:val="both"/>
        <w:spacing w:before="120" w:after="600" w:line="360" w:lineRule="auto"/>
      </w:pPr>
      <w:r>
        <w:rPr/>
        <w:t xml:space="preserve">Fait à</w:t>
      </w:r>
      <w:commentRangeStart w:id="72a15e"/>
      <w:r>
        <w:rPr>
          <w:shd w:val="clear" w:fill="FFFF00"/>
        </w:rPr>
        <w:t xml:space="preserve"> ... </w:t>
      </w:r>
      <w:commentRangeEnd w:id="72a15e"/>
      <w:r>
        <w:commentReference w:id="72a15e"/>
      </w:r>
      <w:r>
        <w:rPr/>
        <w:t xml:space="preserve">, le</w:t>
      </w:r>
      <w:commentRangeStart w:id="23efd7"/>
      <w:r>
        <w:rPr>
          <w:shd w:val="clear" w:fill="FFFF00"/>
        </w:rPr>
        <w:t xml:space="preserve"> ... </w:t>
      </w:r>
      <w:commentRangeEnd w:id="23efd7"/>
      <w:r>
        <w:commentReference w:id="23efd7"/>
      </w:r>
    </w:p>
    <w:p>
      <w:pPr>
        <w:keepLines w:val="1"/>
        <w:jc w:val="both"/>
        <w:spacing w:before="120" w:after="600" w:line="360" w:lineRule="auto"/>
      </w:pPr>
      <w:r>
        <w:rPr/>
        <w:t xml:space="preserve">Signature des deux parties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fc0df" w:author="Revue Fiduciaire" w:date="2026-07-07T14:54:07+00:00" w:initials="GRF">
    <w:p>
      <w:pPr/>
      <w:r>
        <w:rPr/>
        <w:t xml:space="preserve">adresse</w:t>
      </w:r>
    </w:p>
  </w:comment>
  <w:comment w:id="638df3" w:author="Revue Fiduciaire" w:date="2026-07-07T14:54:07+00:00" w:initials="GRF">
    <w:p>
      <w:pPr/>
      <w:r>
        <w:rPr/>
        <w:t xml:space="preserve">adresse</w:t>
      </w:r>
    </w:p>
  </w:comment>
  <w:comment w:id="f6163d" w:author="Revue Fiduciaire" w:date="2026-07-07T14:54:07+00:00" w:initials="GRF">
    <w:p>
      <w:pPr/>
      <w:r>
        <w:rPr/>
        <w:t xml:space="preserve">donner un nom au site</w:t>
      </w:r>
    </w:p>
  </w:comment>
  <w:comment w:id="b22902" w:author="Revue Fiduciaire" w:date="2026-07-07T14:54:07+00:00" w:initials="GRF">
    <w:p>
      <w:pPr/>
      <w:r>
        <w:rPr/>
        <w:t xml:space="preserve">adresse complète</w:t>
      </w:r>
    </w:p>
  </w:comment>
  <w:comment w:id="968c5a" w:author="Revue Fiduciaire" w:date="2026-07-07T14:54:07+00:00" w:initials="GRF">
    <w:p>
      <w:pPr/>
      <w:r>
        <w:rPr/>
        <w:t xml:space="preserve">préciser les jours et les horaires d’ouverture</w:t>
      </w:r>
    </w:p>
  </w:comment>
  <w:comment w:id="41b6b6" w:author="Revue Fiduciaire" w:date="2026-07-07T14:54:07+00:00" w:initials="GRF">
    <w:p>
      <w:pPr/>
      <w:r>
        <w:rPr/>
        <w:t xml:space="preserve">nombre</w:t>
      </w:r>
    </w:p>
  </w:comment>
  <w:comment w:id="2f6ade" w:author="Revue Fiduciaire" w:date="2026-07-07T14:54:07+00:00" w:initials="GRF">
    <w:p>
      <w:pPr/>
      <w:r>
        <w:rPr/>
        <w:t xml:space="preserve">nombre</w:t>
      </w:r>
    </w:p>
  </w:comment>
  <w:comment w:id="f74dcf" w:author="Revue Fiduciaire" w:date="2026-07-07T14:54:07+00:00" w:initials="GRF">
    <w:p>
      <w:pPr/>
      <w:r>
        <w:rPr/>
        <w:t xml:space="preserve">nombre</w:t>
      </w:r>
    </w:p>
  </w:comment>
  <w:comment w:id="f829aa" w:author="Revue Fiduciaire" w:date="2026-07-07T14:54:07+00:00" w:initials="GRF">
    <w:p>
      <w:pPr/>
      <w:r>
        <w:rPr/>
        <w:t xml:space="preserve">Salles de réunions :</w:t>
      </w:r>
    </w:p>
  </w:comment>
  <w:comment w:id="3d8fbe" w:author="Revue Fiduciaire" w:date="2026-07-07T14:54:07+00:00" w:initials="GRF">
    <w:p>
      <w:pPr/>
      <w:r>
        <w:rPr/>
        <w:t xml:space="preserve">Tarifs préférentiels :</w:t>
      </w:r>
    </w:p>
  </w:comment>
  <w:comment w:id="48ccd3" w:author="Revue Fiduciaire" w:date="2026-07-07T14:54:07+00:00" w:initials="GRF">
    <w:p>
      <w:pPr/>
      <w:r>
        <w:rPr/>
        <w:t xml:space="preserve">indiquer le montant</w:t>
      </w:r>
    </w:p>
  </w:comment>
  <w:comment w:id="25516f" w:author="Revue Fiduciaire" w:date="2026-07-07T14:54:07+00:00" w:initials="GRF">
    <w:p>
      <w:pPr/>
      <w:r>
        <w:rPr/>
        <w:t xml:space="preserve">préciser le montant</w:t>
      </w:r>
    </w:p>
  </w:comment>
  <w:comment w:id="f9f998" w:author="Revue Fiduciaire" w:date="2026-07-07T14:54:07+00:00" w:initials="GRF">
    <w:p>
      <w:pPr/>
      <w:r>
        <w:rPr/>
        <w:t xml:space="preserve">préciser le nombre de personnes</w:t>
      </w:r>
    </w:p>
  </w:comment>
  <w:comment w:id="d1906a" w:author="Revue Fiduciaire" w:date="2026-07-07T14:54:07+00:00" w:initials="GRF">
    <w:p>
      <w:pPr/>
      <w:r>
        <w:rPr/>
        <w:t xml:space="preserve">date</w:t>
      </w:r>
    </w:p>
  </w:comment>
  <w:comment w:id="6b82a8" w:author="Revue Fiduciaire" w:date="2026-07-07T14:54:07+00:00" w:initials="GRF">
    <w:p>
      <w:pPr/>
      <w:r>
        <w:rPr/>
        <w:t xml:space="preserve">indiquer le lieu</w:t>
      </w:r>
    </w:p>
  </w:comment>
  <w:comment w:id="72a15e" w:author="Revue Fiduciaire" w:date="2026-07-07T14:54:07+00:00" w:initials="GRF">
    <w:p>
      <w:pPr/>
      <w:r>
        <w:rPr/>
        <w:t xml:space="preserve">lieu</w:t>
      </w:r>
    </w:p>
  </w:comment>
  <w:comment w:id="23efd7" w:author="Revue Fiduciaire" w:date="2026-07-07T14:54:07+00:00" w:initials="GRF">
    <w:p>
      <w:pPr/>
      <w:r>
        <w:rPr/>
        <w:t xml:space="preserve">date</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5A3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44"/>
      <w:szCs w:val="44"/>
      <w:b w:val="1"/>
      <w:bCs w:val="1"/>
    </w:rPr>
  </w:style>
  <w:style w:type="paragraph" w:styleId="Heading2">
    <w:link w:val="Heading2Char"/>
    <w:name w:val="heading 2"/>
    <w:rPr>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note-1" TargetMode="External"/><Relationship Id="rId8" Type="http://schemas.openxmlformats.org/officeDocument/2006/relationships/hyperlink" Target="note-2" TargetMode="External"/><Relationship Id="rId9" Type="http://schemas.openxmlformats.org/officeDocument/2006/relationships/hyperlink" Target="note-3" TargetMode="External"/><Relationship Id="rId10" Type="http://schemas.openxmlformats.org/officeDocument/2006/relationships/hyperlink" Target="note-4" TargetMode="External"/><Relationship Id="rId11" Type="http://schemas.openxmlformats.org/officeDocument/2006/relationships/hyperlink" Target="note-5" TargetMode="External"/><Relationship Id="rId12" Type="http://schemas.openxmlformats.org/officeDocument/2006/relationships/hyperlink" Target="note-6" TargetMode="External"/><Relationship Id="rId13" Type="http://schemas.openxmlformats.org/officeDocument/2006/relationships/hyperlink" Target="note-7" TargetMode="Externa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Groupe Revue Fiduciaire</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Revue Fiduciaire</dc:creator>
  <dc:title>Contrat de prestations de service - Co-working</dc:title>
  <dc:description/>
  <dc:subject/>
  <cp:keywords/>
  <cp:category/>
  <cp:lastModifiedBy/>
  <dcterms:created xsi:type="dcterms:W3CDTF">2026-02-14T23:00:00+00:00</dcterms:created>
  <dcterms:modified xsi:type="dcterms:W3CDTF">2026-07-07T14:54:07+00:00</dcterms:modified>
</cp:coreProperties>
</file>

<file path=docProps/custom.xml><?xml version="1.0" encoding="utf-8"?>
<Properties xmlns="http://schemas.openxmlformats.org/officeDocument/2006/custom-properties" xmlns:vt="http://schemas.openxmlformats.org/officeDocument/2006/docPropsVTypes"/>
</file>